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53F4726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TSG|WG-</w:t>
      </w:r>
      <w:r w:rsidR="00424CB6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424CB6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424CB6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424CB6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8F33C7">
        <w:rPr>
          <w:rFonts w:ascii="Arial" w:hAnsi="Arial"/>
          <w:b/>
          <w:noProof/>
          <w:sz w:val="24"/>
          <w:szCs w:val="24"/>
          <w:lang w:eastAsia="ja-JP"/>
        </w:rPr>
        <w:t>07275</w:t>
      </w:r>
    </w:p>
    <w:p w14:paraId="11C88A41" w14:textId="54AA0FD5" w:rsidR="001E489F" w:rsidRPr="007861B8" w:rsidRDefault="002A7A3B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May </w:t>
      </w:r>
      <w:r w:rsidR="00451292">
        <w:rPr>
          <w:rFonts w:ascii="Arial" w:hAnsi="Arial"/>
          <w:b/>
          <w:noProof/>
          <w:sz w:val="24"/>
          <w:szCs w:val="24"/>
          <w:lang w:eastAsia="ja-JP"/>
        </w:rPr>
        <w:t>22-26</w:t>
      </w:r>
      <w:r w:rsidR="00F637C6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4E2E2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4CB6">
        <w:rPr>
          <w:rFonts w:ascii="Arial" w:eastAsia="Batang" w:hAnsi="Arial"/>
          <w:b/>
          <w:sz w:val="24"/>
          <w:szCs w:val="24"/>
          <w:lang w:val="en-US" w:eastAsia="zh-CN"/>
        </w:rPr>
        <w:t>T-Mobile USA Inc</w:t>
      </w:r>
    </w:p>
    <w:p w14:paraId="49D92DA3" w14:textId="1CC7CD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D4B37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D4B37">
        <w:rPr>
          <w:rFonts w:ascii="Arial" w:eastAsia="Batang" w:hAnsi="Arial" w:cs="Arial"/>
          <w:b/>
          <w:sz w:val="24"/>
          <w:szCs w:val="24"/>
          <w:lang w:eastAsia="zh-CN"/>
        </w:rPr>
        <w:t>Feasibility Study</w:t>
      </w:r>
      <w:r w:rsidR="001E1FF8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F71E0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24CB6">
        <w:rPr>
          <w:rFonts w:ascii="Arial" w:eastAsia="Batang" w:hAnsi="Arial" w:cs="Arial"/>
          <w:b/>
          <w:sz w:val="24"/>
          <w:szCs w:val="24"/>
          <w:lang w:eastAsia="zh-CN"/>
        </w:rPr>
        <w:t>Harmonizing 5G IMS with SBA</w:t>
      </w:r>
    </w:p>
    <w:p w14:paraId="66ACF610" w14:textId="1094E89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4CB6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5033FCF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F33C7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1E377BA1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="00F637C6" w:rsidRPr="00C3275B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ED55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E1FF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E1FF8" w:rsidRPr="001E1FF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Harmonizing 5G IMS with SBA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565802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E1FF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</w:t>
      </w:r>
      <w:r w:rsidR="001C310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H5GIMS_SBA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6A0A394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F3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607BDAE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C310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F78FE3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5C81F79" w:rsidR="001E489F" w:rsidRDefault="001C310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8739679" w:rsidR="001E489F" w:rsidRDefault="0009550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6FDBE43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D4EAD4" w:rsidR="001E489F" w:rsidRDefault="0009550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25605CCD" w:rsidR="001E489F" w:rsidRDefault="0009550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26AD1C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BC35DA" w:rsidR="007861B8" w:rsidRDefault="0009550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E5A4040" w:rsidR="001E489F" w:rsidRDefault="001913E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3454897" w:rsidR="001E489F" w:rsidRDefault="001913E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089382BA" w:rsidR="001E489F" w:rsidRDefault="001913EE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1A338CA" w:rsidR="001E489F" w:rsidRPr="00251D80" w:rsidRDefault="001913EE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12D733F" w:rsidR="001E489F" w:rsidRDefault="000A3994" w:rsidP="005875D6">
            <w:pPr>
              <w:pStyle w:val="TAL"/>
            </w:pPr>
            <w:r>
              <w:t>eIMS_5G</w:t>
            </w:r>
          </w:p>
        </w:tc>
        <w:tc>
          <w:tcPr>
            <w:tcW w:w="5099" w:type="dxa"/>
          </w:tcPr>
          <w:p w14:paraId="017BF4B1" w14:textId="7C4E30BE" w:rsidR="001E489F" w:rsidRPr="002B1898" w:rsidRDefault="002B1898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Initial Work to integrate IMS with 5G SBA Interfaces</w:t>
            </w:r>
          </w:p>
        </w:tc>
      </w:tr>
      <w:tr w:rsidR="000A3994" w14:paraId="4CE8909D" w14:textId="77777777" w:rsidTr="005875D6">
        <w:trPr>
          <w:cantSplit/>
          <w:jc w:val="center"/>
        </w:trPr>
        <w:tc>
          <w:tcPr>
            <w:tcW w:w="1101" w:type="dxa"/>
          </w:tcPr>
          <w:p w14:paraId="25BC85AB" w14:textId="77777777" w:rsidR="000A3994" w:rsidRDefault="000A3994" w:rsidP="005875D6">
            <w:pPr>
              <w:pStyle w:val="TAL"/>
            </w:pPr>
          </w:p>
        </w:tc>
        <w:tc>
          <w:tcPr>
            <w:tcW w:w="3326" w:type="dxa"/>
          </w:tcPr>
          <w:p w14:paraId="4C60A6EB" w14:textId="35243475" w:rsidR="000A3994" w:rsidRDefault="000A3994" w:rsidP="005875D6">
            <w:pPr>
              <w:pStyle w:val="TAL"/>
            </w:pPr>
            <w:r>
              <w:t>EN_RTC</w:t>
            </w:r>
          </w:p>
        </w:tc>
        <w:tc>
          <w:tcPr>
            <w:tcW w:w="5099" w:type="dxa"/>
          </w:tcPr>
          <w:p w14:paraId="32F06F3F" w14:textId="623CB341" w:rsidR="000A3994" w:rsidRPr="002B1898" w:rsidRDefault="002B1898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Enhancements to IMS to incorporate SBA RTC Services</w:t>
            </w:r>
            <w:r w:rsidR="007233CD">
              <w:rPr>
                <w:i w:val="0"/>
                <w:iCs/>
              </w:rPr>
              <w:t xml:space="preserve"> and enhance media handling of IMS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C1DB59F" w:rsidR="001E489F" w:rsidRPr="006C2E80" w:rsidRDefault="007233CD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29552F8E" w:rsidR="001E489F" w:rsidRDefault="00910120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5GC has been developed and specified to utilize service-based architecture (SBA) to </w:t>
      </w:r>
      <w:r w:rsidR="00E64535">
        <w:rPr>
          <w:i w:val="0"/>
          <w:iCs/>
        </w:rPr>
        <w:t xml:space="preserve">ensure services are efficient, reliable, and </w:t>
      </w:r>
      <w:r w:rsidR="00ED37E8">
        <w:rPr>
          <w:i w:val="0"/>
          <w:iCs/>
        </w:rPr>
        <w:t xml:space="preserve">expandable with minimum of effort – IMS </w:t>
      </w:r>
      <w:r w:rsidR="00972D65">
        <w:rPr>
          <w:i w:val="0"/>
          <w:iCs/>
        </w:rPr>
        <w:t xml:space="preserve">was developed in prior to 5GC and thus has many aspects that are not harmonious with SBA principles. While </w:t>
      </w:r>
      <w:r w:rsidR="00B05001">
        <w:rPr>
          <w:i w:val="0"/>
          <w:iCs/>
        </w:rPr>
        <w:t>some studies and normative specification work since the definition of the 5GC have been undertaken</w:t>
      </w:r>
      <w:r w:rsidR="001007C4">
        <w:rPr>
          <w:i w:val="0"/>
          <w:iCs/>
        </w:rPr>
        <w:t xml:space="preserve"> to adopt some SBA principles, there are several areas of IMS specifications that </w:t>
      </w:r>
      <w:r w:rsidR="00960457">
        <w:rPr>
          <w:i w:val="0"/>
          <w:iCs/>
        </w:rPr>
        <w:t xml:space="preserve">have not received modernization and </w:t>
      </w:r>
      <w:r w:rsidR="00E25DF8">
        <w:rPr>
          <w:i w:val="0"/>
          <w:iCs/>
        </w:rPr>
        <w:t>suffer from incomplete and inefficient interworking with the current 5GC</w:t>
      </w:r>
      <w:r w:rsidR="008E7957">
        <w:rPr>
          <w:i w:val="0"/>
          <w:iCs/>
        </w:rPr>
        <w:t xml:space="preserve"> systems and services</w:t>
      </w:r>
      <w:r w:rsidR="00E25DF8">
        <w:rPr>
          <w:i w:val="0"/>
          <w:iCs/>
        </w:rPr>
        <w:t>.</w:t>
      </w:r>
      <w:r w:rsidR="00CA118C">
        <w:rPr>
          <w:i w:val="0"/>
          <w:iCs/>
        </w:rPr>
        <w:t xml:space="preserve"> The </w:t>
      </w:r>
      <w:r w:rsidR="006843C1">
        <w:rPr>
          <w:i w:val="0"/>
          <w:iCs/>
        </w:rPr>
        <w:t xml:space="preserve">missing aspects of IMS adoption of SBA principles make introduction of </w:t>
      </w:r>
      <w:r w:rsidR="009D2817">
        <w:rPr>
          <w:i w:val="0"/>
          <w:iCs/>
        </w:rPr>
        <w:t xml:space="preserve">modern services and features complex and time consuming as interworking between the 5GC and the legacy IMS systems must be addressed each time </w:t>
      </w:r>
      <w:r w:rsidR="00700218">
        <w:rPr>
          <w:i w:val="0"/>
          <w:iCs/>
        </w:rPr>
        <w:t>without an overall plan or harmonized approach</w:t>
      </w:r>
      <w:r w:rsidR="005435F6">
        <w:rPr>
          <w:i w:val="0"/>
          <w:iCs/>
        </w:rPr>
        <w:t>.</w:t>
      </w:r>
    </w:p>
    <w:p w14:paraId="440E231E" w14:textId="3F69E07C" w:rsidR="00B80613" w:rsidRPr="00910120" w:rsidRDefault="00B80613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As IMS is the primary way in which operators implement voice and other communication services the </w:t>
      </w:r>
      <w:r w:rsidR="00845DA5">
        <w:rPr>
          <w:i w:val="0"/>
          <w:iCs/>
        </w:rPr>
        <w:t>la</w:t>
      </w:r>
      <w:r>
        <w:rPr>
          <w:i w:val="0"/>
          <w:iCs/>
        </w:rPr>
        <w:t xml:space="preserve">ck of </w:t>
      </w:r>
      <w:r w:rsidR="00845DA5">
        <w:rPr>
          <w:i w:val="0"/>
          <w:iCs/>
        </w:rPr>
        <w:t xml:space="preserve">harmonized integration of the IMS system and the 5GC impacts the efficiency and </w:t>
      </w:r>
      <w:r w:rsidR="00AE5C9F">
        <w:rPr>
          <w:i w:val="0"/>
          <w:iCs/>
        </w:rPr>
        <w:t xml:space="preserve">flexibility </w:t>
      </w:r>
      <w:r w:rsidR="005D67C8">
        <w:rPr>
          <w:i w:val="0"/>
          <w:iCs/>
        </w:rPr>
        <w:t xml:space="preserve">to overcome increasingly competitive </w:t>
      </w:r>
      <w:r w:rsidR="000215D8">
        <w:rPr>
          <w:i w:val="0"/>
          <w:iCs/>
        </w:rPr>
        <w:t xml:space="preserve">environment to offer </w:t>
      </w:r>
      <w:r w:rsidR="005D67C8">
        <w:rPr>
          <w:i w:val="0"/>
          <w:iCs/>
        </w:rPr>
        <w:t xml:space="preserve">services </w:t>
      </w:r>
      <w:r w:rsidR="000215D8">
        <w:rPr>
          <w:i w:val="0"/>
          <w:iCs/>
        </w:rPr>
        <w:t>to customers and users.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383938EB" w:rsidR="001E489F" w:rsidRPr="005538E0" w:rsidRDefault="004225A4" w:rsidP="005538E0">
      <w:pPr>
        <w:pStyle w:val="ListParagraph"/>
        <w:ind w:left="1440" w:hanging="1440"/>
        <w:rPr>
          <w:color w:val="FF0000"/>
          <w:sz w:val="20"/>
          <w:szCs w:val="20"/>
        </w:rPr>
      </w:pPr>
      <w:r w:rsidRPr="005538E0">
        <w:rPr>
          <w:color w:val="FF0000"/>
          <w:sz w:val="20"/>
          <w:szCs w:val="20"/>
        </w:rPr>
        <w:t>Editor’s Note:</w:t>
      </w:r>
      <w:r w:rsidR="00BE5359" w:rsidRPr="005538E0">
        <w:rPr>
          <w:color w:val="FF0000"/>
          <w:sz w:val="20"/>
          <w:szCs w:val="20"/>
        </w:rPr>
        <w:tab/>
      </w:r>
      <w:r w:rsidR="005D0ECC" w:rsidRPr="005538E0">
        <w:rPr>
          <w:color w:val="FF0000"/>
          <w:sz w:val="20"/>
          <w:szCs w:val="20"/>
        </w:rPr>
        <w:t xml:space="preserve">Several possible objectives are </w:t>
      </w:r>
      <w:r w:rsidR="003C024D" w:rsidRPr="005538E0">
        <w:rPr>
          <w:color w:val="FF0000"/>
          <w:sz w:val="20"/>
          <w:szCs w:val="20"/>
        </w:rPr>
        <w:t>possible before</w:t>
      </w:r>
      <w:r w:rsidR="005D0ECC" w:rsidRPr="005538E0">
        <w:rPr>
          <w:color w:val="FF0000"/>
          <w:sz w:val="20"/>
          <w:szCs w:val="20"/>
        </w:rPr>
        <w:t xml:space="preserve"> </w:t>
      </w:r>
      <w:r w:rsidR="001B4C53" w:rsidRPr="005538E0">
        <w:rPr>
          <w:color w:val="FF0000"/>
          <w:sz w:val="20"/>
          <w:szCs w:val="20"/>
        </w:rPr>
        <w:t xml:space="preserve">final submission it is expected that list would be edited to correspond to </w:t>
      </w:r>
      <w:r w:rsidR="00777D2D" w:rsidRPr="005538E0">
        <w:rPr>
          <w:color w:val="FF0000"/>
          <w:sz w:val="20"/>
          <w:szCs w:val="20"/>
        </w:rPr>
        <w:t xml:space="preserve">group priorities and achievable results in the Release 19 </w:t>
      </w:r>
      <w:r w:rsidRPr="005538E0">
        <w:rPr>
          <w:color w:val="FF0000"/>
          <w:sz w:val="20"/>
          <w:szCs w:val="20"/>
        </w:rPr>
        <w:t>timeline.</w:t>
      </w:r>
    </w:p>
    <w:p w14:paraId="33116707" w14:textId="3DAA4D56" w:rsidR="004225A4" w:rsidRDefault="004225A4" w:rsidP="001E489F"/>
    <w:p w14:paraId="4965B542" w14:textId="4A790B96" w:rsidR="004225A4" w:rsidRDefault="004225A4" w:rsidP="001E489F">
      <w:r>
        <w:t>Possible objectives of this study are</w:t>
      </w:r>
      <w:r w:rsidR="003C024D">
        <w:t>:</w:t>
      </w:r>
    </w:p>
    <w:p w14:paraId="20BE67A4" w14:textId="439AB281" w:rsidR="003C024D" w:rsidRDefault="003C024D" w:rsidP="001E489F"/>
    <w:p w14:paraId="20BED3FC" w14:textId="2ED261BC" w:rsidR="003C024D" w:rsidRDefault="004B7FA6" w:rsidP="001E489F">
      <w:r>
        <w:t xml:space="preserve">IMS </w:t>
      </w:r>
      <w:r w:rsidR="003C024D">
        <w:t>Database harmonization – current IMS service and subscription data is stored in the HSS</w:t>
      </w:r>
      <w:r w:rsidR="00274261">
        <w:t>, and while some SBA interfaces have been defined to access the data</w:t>
      </w:r>
      <w:r w:rsidR="008C1352">
        <w:t>,</w:t>
      </w:r>
      <w:r w:rsidR="00E234D8">
        <w:t xml:space="preserve"> the structure and architecture remains predominately what was defined </w:t>
      </w:r>
      <w:r w:rsidR="00312361">
        <w:t>for 3G systems (approx. release 8 timeframe)</w:t>
      </w:r>
      <w:r w:rsidR="00F94492">
        <w:t xml:space="preserve">. Several networks are retiring their 2G and 3G systems and thus </w:t>
      </w:r>
      <w:r w:rsidR="00BF5A14">
        <w:t xml:space="preserve">tying the IMS data into a database platform related to 3G </w:t>
      </w:r>
      <w:r w:rsidR="00825031">
        <w:t>will cause operational and interworking issues. Furthermore</w:t>
      </w:r>
      <w:r w:rsidR="00760C05">
        <w:t>,</w:t>
      </w:r>
      <w:r w:rsidR="00825031">
        <w:t xml:space="preserve"> definition of new </w:t>
      </w:r>
      <w:r w:rsidR="00CC3BE0">
        <w:t xml:space="preserve">IMS </w:t>
      </w:r>
      <w:r w:rsidR="00825031">
        <w:t xml:space="preserve">SBA services is </w:t>
      </w:r>
      <w:r w:rsidR="00CC3BE0">
        <w:t xml:space="preserve">hampered by the legacy structure of data.  This objective will be to study the existing IMS database </w:t>
      </w:r>
      <w:r w:rsidR="009E3762">
        <w:t>structure and</w:t>
      </w:r>
      <w:r w:rsidR="00760C05">
        <w:t xml:space="preserve"> identify ways to remove any dependency on non-SBA infrastructure, and to update the data structure to allow for modern services to be developed and offered </w:t>
      </w:r>
      <w:r w:rsidR="009E3762">
        <w:t>in the future.</w:t>
      </w:r>
    </w:p>
    <w:p w14:paraId="063CA93B" w14:textId="6034F407" w:rsidR="008E7957" w:rsidRDefault="008E7957" w:rsidP="001E489F"/>
    <w:p w14:paraId="6A82A834" w14:textId="70178978" w:rsidR="008E7957" w:rsidRDefault="008E7957" w:rsidP="001E489F">
      <w:r>
        <w:t>SBA Discovery and Selection</w:t>
      </w:r>
      <w:r w:rsidR="004B7FA6">
        <w:t xml:space="preserve"> for IMS</w:t>
      </w:r>
      <w:r>
        <w:t xml:space="preserve"> – while some enhancements to IMS </w:t>
      </w:r>
      <w:r w:rsidR="00D77A80">
        <w:t>have</w:t>
      </w:r>
      <w:r w:rsidR="00612DCC">
        <w:t xml:space="preserve"> introduced the 5GC methodology of utilizing the NRF for discovery and selection, many areas of IMS still rely on</w:t>
      </w:r>
      <w:r w:rsidR="00E57F39">
        <w:t xml:space="preserve"> DNS or hard coded mechanisms. This objective would be to look at </w:t>
      </w:r>
      <w:r w:rsidR="00634511">
        <w:t>discovery and selection of IMS nodes that</w:t>
      </w:r>
      <w:r w:rsidR="00957A2E">
        <w:t xml:space="preserve"> currently</w:t>
      </w:r>
      <w:r w:rsidR="00634511">
        <w:t xml:space="preserve"> </w:t>
      </w:r>
      <w:r w:rsidR="00D77A80">
        <w:t>can</w:t>
      </w:r>
      <w:r w:rsidR="00634511">
        <w:t>not utilize</w:t>
      </w:r>
      <w:r w:rsidR="00D77A80">
        <w:t xml:space="preserve"> NRF for discovery and selection and study if and how </w:t>
      </w:r>
      <w:r w:rsidR="00477BC4">
        <w:t>such mechanisms may be updated</w:t>
      </w:r>
      <w:r w:rsidR="006D2B91">
        <w:t xml:space="preserve">. At a minimum the </w:t>
      </w:r>
      <w:r w:rsidR="00477BC4">
        <w:t>use of NRF to discover AS, S-CSCF</w:t>
      </w:r>
      <w:r w:rsidR="00A9137A">
        <w:t>, MGCF, and BGCF</w:t>
      </w:r>
      <w:r w:rsidR="006D2B91">
        <w:t xml:space="preserve"> should be in scope but</w:t>
      </w:r>
      <w:r w:rsidR="0050575D">
        <w:t xml:space="preserve"> where applicable the same principles should be extendable to other IMS nodes.</w:t>
      </w:r>
    </w:p>
    <w:p w14:paraId="66AAA7EA" w14:textId="3BF8B47E" w:rsidR="0050575D" w:rsidRDefault="0050575D" w:rsidP="001E489F"/>
    <w:p w14:paraId="4F31229C" w14:textId="477AD1BC" w:rsidR="0050575D" w:rsidRDefault="008A1DE1" w:rsidP="001E489F">
      <w:r>
        <w:t xml:space="preserve">Rationalization of IMS </w:t>
      </w:r>
      <w:r w:rsidR="000B3E3B">
        <w:t>m</w:t>
      </w:r>
      <w:r>
        <w:t xml:space="preserve">edia </w:t>
      </w:r>
      <w:r w:rsidR="000B3E3B">
        <w:t>n</w:t>
      </w:r>
      <w:r>
        <w:t xml:space="preserve">odes toward a single media function </w:t>
      </w:r>
      <w:r w:rsidR="00754B25">
        <w:t>–</w:t>
      </w:r>
      <w:r>
        <w:t xml:space="preserve"> </w:t>
      </w:r>
      <w:r w:rsidR="00754B25">
        <w:t xml:space="preserve">IMS has a multitude of nodes whose purpose is to manipulate media traffic in specific </w:t>
      </w:r>
      <w:r w:rsidR="006853BD">
        <w:t xml:space="preserve">means or manner, many of these only differ in small or minor ways. The </w:t>
      </w:r>
      <w:r w:rsidR="0076164A">
        <w:t xml:space="preserve">aim of this objective is to study the existing nodes performing media manipulations and </w:t>
      </w:r>
      <w:r w:rsidR="0050049C">
        <w:t xml:space="preserve">identify possible means to generalize their behaviour and reduce the number of </w:t>
      </w:r>
      <w:r w:rsidR="008F1D6F">
        <w:t>nodes, with an aim to consolidate into a common media function for as many IMS services as possible.</w:t>
      </w:r>
    </w:p>
    <w:p w14:paraId="4DCCE37A" w14:textId="483F926A" w:rsidR="00685721" w:rsidRDefault="00685721" w:rsidP="001E489F"/>
    <w:p w14:paraId="49E0D735" w14:textId="3200F272" w:rsidR="00685721" w:rsidRDefault="00D715BE" w:rsidP="001E489F">
      <w:r>
        <w:t>Definition of an IMS AF – IMS services are currently performed by an Application Server (AS) connected to the IMS co</w:t>
      </w:r>
      <w:r w:rsidR="00DD723F">
        <w:t>re (CSCF), in 5GC similar user services are provided by an Application Function</w:t>
      </w:r>
      <w:r w:rsidR="00170626">
        <w:t xml:space="preserve"> which uses SBA principles and interfaces to integrate with the network</w:t>
      </w:r>
      <w:r w:rsidR="00D906AC">
        <w:t xml:space="preserve">.  The aim of this objective is to study the current capabilities performed by AS and </w:t>
      </w:r>
      <w:r w:rsidR="00C50C0C">
        <w:t xml:space="preserve">identify means to use AF principles to perform the same, and to identify how future </w:t>
      </w:r>
      <w:r w:rsidR="008117BB">
        <w:t xml:space="preserve">user applications can be realized </w:t>
      </w:r>
      <w:r w:rsidR="00FD2E49">
        <w:t>with new ore re-used</w:t>
      </w:r>
      <w:r w:rsidR="008117BB">
        <w:t xml:space="preserve"> AF </w:t>
      </w:r>
      <w:r w:rsidR="00FD2E49">
        <w:t>according to</w:t>
      </w:r>
      <w:r w:rsidR="008117BB">
        <w:t xml:space="preserve"> SBA principles and interfaces.</w:t>
      </w:r>
      <w:r w:rsidR="00A64DE2">
        <w:t xml:space="preserve">  </w:t>
      </w:r>
      <w:r w:rsidR="007861A6">
        <w:t>Specifically,</w:t>
      </w:r>
      <w:r w:rsidR="00A64DE2">
        <w:t xml:space="preserve"> i</w:t>
      </w:r>
      <w:r w:rsidR="007861A6">
        <w:t>t</w:t>
      </w:r>
      <w:r w:rsidR="00A64DE2">
        <w:t xml:space="preserve"> is </w:t>
      </w:r>
      <w:r w:rsidR="007861A6">
        <w:t xml:space="preserve">in </w:t>
      </w:r>
      <w:r w:rsidR="00A64DE2">
        <w:t>scope how to transition the ISC interface to an SBA</w:t>
      </w:r>
      <w:r w:rsidR="007861A6">
        <w:t xml:space="preserve"> interface</w:t>
      </w:r>
      <w:r w:rsidR="00A64DE2">
        <w:t>.</w:t>
      </w:r>
    </w:p>
    <w:p w14:paraId="6C5EEB11" w14:textId="77777777" w:rsidR="009E3762" w:rsidRDefault="009E3762" w:rsidP="001E489F"/>
    <w:p w14:paraId="54E372B9" w14:textId="77777777" w:rsidR="003C024D" w:rsidRPr="005D0ECC" w:rsidRDefault="003C024D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2824373" w:rsidR="001E489F" w:rsidRPr="006C2E80" w:rsidRDefault="005D1D7A" w:rsidP="005875D6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40A25EB2" w:rsidR="001E489F" w:rsidRPr="006C2E80" w:rsidRDefault="005D1D7A" w:rsidP="005875D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409" w:type="dxa"/>
          </w:tcPr>
          <w:p w14:paraId="3489ADFF" w14:textId="41603579" w:rsidR="001E489F" w:rsidRPr="006C2E80" w:rsidRDefault="005D1D7A" w:rsidP="005875D6">
            <w:pPr>
              <w:pStyle w:val="Guidance"/>
              <w:spacing w:after="0"/>
            </w:pPr>
            <w:r w:rsidRPr="005D1D7A">
              <w:t>Feasibility Study on Harmonizing 5G IMS with SBA</w:t>
            </w:r>
          </w:p>
        </w:tc>
        <w:tc>
          <w:tcPr>
            <w:tcW w:w="993" w:type="dxa"/>
          </w:tcPr>
          <w:p w14:paraId="060C3F75" w14:textId="211A746A" w:rsidR="001E489F" w:rsidRPr="006C2E80" w:rsidRDefault="005D1D7A" w:rsidP="005875D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1074" w:type="dxa"/>
          </w:tcPr>
          <w:p w14:paraId="3CC87817" w14:textId="2751331A" w:rsidR="001E489F" w:rsidRPr="006C2E80" w:rsidRDefault="005D1D7A" w:rsidP="005875D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186" w:type="dxa"/>
          </w:tcPr>
          <w:p w14:paraId="71B3D7AE" w14:textId="0172183A" w:rsidR="001E489F" w:rsidRPr="006C2E80" w:rsidRDefault="005D1D7A" w:rsidP="005875D6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5690E19" w:rsidR="001E489F" w:rsidRPr="006C2E80" w:rsidRDefault="00F9516E" w:rsidP="005875D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07B85B9" w:rsidR="001E489F" w:rsidRPr="006C2E80" w:rsidRDefault="00F9516E" w:rsidP="005875D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94E6B59" w:rsidR="001E489F" w:rsidRPr="006C2E80" w:rsidRDefault="00F9516E" w:rsidP="005875D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213FC6D" w:rsidR="001E489F" w:rsidRPr="006C2E80" w:rsidRDefault="00F9516E" w:rsidP="005875D6">
            <w:pPr>
              <w:pStyle w:val="Guidance"/>
              <w:spacing w:after="0"/>
            </w:pPr>
            <w:r>
              <w:t xml:space="preserve">To be determined by study (expect </w:t>
            </w:r>
            <w:r w:rsidR="00767652">
              <w:t>will impact TS 23.228 among others)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721B8174" w:rsidR="001E489F" w:rsidRDefault="00767652" w:rsidP="001E489F">
      <w:pPr>
        <w:pStyle w:val="Guidance"/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98D1A07" w:rsidR="001E489F" w:rsidRPr="006C2E80" w:rsidRDefault="00767652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BF6D83D" w:rsidR="007861B8" w:rsidRPr="0072294E" w:rsidRDefault="00767652" w:rsidP="001E489F">
      <w:pPr>
        <w:pStyle w:val="Guidance"/>
      </w:pPr>
      <w:r>
        <w:t xml:space="preserve">Unknown </w:t>
      </w:r>
      <w:r w:rsidR="00475F5E">
        <w:t>as yet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7D27B1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A70FC" w14:textId="77777777" w:rsidR="009B4F14" w:rsidRDefault="009B4F14">
      <w:r>
        <w:separator/>
      </w:r>
    </w:p>
  </w:endnote>
  <w:endnote w:type="continuationSeparator" w:id="0">
    <w:p w14:paraId="44332127" w14:textId="77777777" w:rsidR="009B4F14" w:rsidRDefault="009B4F14">
      <w:r>
        <w:continuationSeparator/>
      </w:r>
    </w:p>
  </w:endnote>
  <w:endnote w:type="continuationNotice" w:id="1">
    <w:p w14:paraId="242CD5BA" w14:textId="77777777" w:rsidR="009B4F14" w:rsidRDefault="009B4F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6CA9D" w14:textId="77777777" w:rsidR="009B4F14" w:rsidRDefault="009B4F14">
      <w:r>
        <w:separator/>
      </w:r>
    </w:p>
  </w:footnote>
  <w:footnote w:type="continuationSeparator" w:id="0">
    <w:p w14:paraId="3F7C552D" w14:textId="77777777" w:rsidR="009B4F14" w:rsidRDefault="009B4F14">
      <w:r>
        <w:continuationSeparator/>
      </w:r>
    </w:p>
  </w:footnote>
  <w:footnote w:type="continuationNotice" w:id="1">
    <w:p w14:paraId="65E311F9" w14:textId="77777777" w:rsidR="009B4F14" w:rsidRDefault="009B4F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5D8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5500"/>
    <w:rsid w:val="000967F4"/>
    <w:rsid w:val="000A3994"/>
    <w:rsid w:val="000A6432"/>
    <w:rsid w:val="000B3E3B"/>
    <w:rsid w:val="000D6D78"/>
    <w:rsid w:val="000E0429"/>
    <w:rsid w:val="000E0437"/>
    <w:rsid w:val="000F6E51"/>
    <w:rsid w:val="001007C4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626"/>
    <w:rsid w:val="00170EDB"/>
    <w:rsid w:val="00180FBE"/>
    <w:rsid w:val="001913E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C53"/>
    <w:rsid w:val="001B5421"/>
    <w:rsid w:val="001B650D"/>
    <w:rsid w:val="001C3102"/>
    <w:rsid w:val="001C4D9B"/>
    <w:rsid w:val="001D0B09"/>
    <w:rsid w:val="001D4B37"/>
    <w:rsid w:val="001E1FF8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261"/>
    <w:rsid w:val="002919B7"/>
    <w:rsid w:val="00291EF2"/>
    <w:rsid w:val="00295D61"/>
    <w:rsid w:val="00297C1F"/>
    <w:rsid w:val="002A7A3B"/>
    <w:rsid w:val="002B074C"/>
    <w:rsid w:val="002B1898"/>
    <w:rsid w:val="002B2FE7"/>
    <w:rsid w:val="002B34EA"/>
    <w:rsid w:val="002B5361"/>
    <w:rsid w:val="002C1BA4"/>
    <w:rsid w:val="002C47B8"/>
    <w:rsid w:val="002E397B"/>
    <w:rsid w:val="002E3AE2"/>
    <w:rsid w:val="002F0D26"/>
    <w:rsid w:val="002F7CCB"/>
    <w:rsid w:val="00301992"/>
    <w:rsid w:val="00304F1D"/>
    <w:rsid w:val="003057FD"/>
    <w:rsid w:val="003101C6"/>
    <w:rsid w:val="00310E70"/>
    <w:rsid w:val="00312361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024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25A4"/>
    <w:rsid w:val="004246F2"/>
    <w:rsid w:val="00424CB6"/>
    <w:rsid w:val="00432048"/>
    <w:rsid w:val="00442C65"/>
    <w:rsid w:val="00451122"/>
    <w:rsid w:val="00451292"/>
    <w:rsid w:val="004518DB"/>
    <w:rsid w:val="004562FC"/>
    <w:rsid w:val="00475F5E"/>
    <w:rsid w:val="00477BC4"/>
    <w:rsid w:val="00477EBC"/>
    <w:rsid w:val="00482246"/>
    <w:rsid w:val="004841FE"/>
    <w:rsid w:val="00484421"/>
    <w:rsid w:val="00491391"/>
    <w:rsid w:val="004A01BD"/>
    <w:rsid w:val="004A0A73"/>
    <w:rsid w:val="004A180A"/>
    <w:rsid w:val="004A661C"/>
    <w:rsid w:val="004B7FA6"/>
    <w:rsid w:val="004C4C9B"/>
    <w:rsid w:val="004D2FA0"/>
    <w:rsid w:val="004E1010"/>
    <w:rsid w:val="004F4172"/>
    <w:rsid w:val="0050049C"/>
    <w:rsid w:val="0050202A"/>
    <w:rsid w:val="0050575D"/>
    <w:rsid w:val="00507903"/>
    <w:rsid w:val="0052032E"/>
    <w:rsid w:val="00521896"/>
    <w:rsid w:val="00522A80"/>
    <w:rsid w:val="00535A39"/>
    <w:rsid w:val="005435F6"/>
    <w:rsid w:val="00544D8F"/>
    <w:rsid w:val="005538E0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CC"/>
    <w:rsid w:val="005D1D7A"/>
    <w:rsid w:val="005D1F7E"/>
    <w:rsid w:val="005D2738"/>
    <w:rsid w:val="005D37AC"/>
    <w:rsid w:val="005D60FD"/>
    <w:rsid w:val="005D67C8"/>
    <w:rsid w:val="005E07CB"/>
    <w:rsid w:val="005E0BF8"/>
    <w:rsid w:val="005E32BB"/>
    <w:rsid w:val="005E7235"/>
    <w:rsid w:val="005F041C"/>
    <w:rsid w:val="005F2E94"/>
    <w:rsid w:val="005F4B34"/>
    <w:rsid w:val="00612DCC"/>
    <w:rsid w:val="00616E18"/>
    <w:rsid w:val="00620287"/>
    <w:rsid w:val="00623AED"/>
    <w:rsid w:val="0062580F"/>
    <w:rsid w:val="00632157"/>
    <w:rsid w:val="00633971"/>
    <w:rsid w:val="006341C6"/>
    <w:rsid w:val="00634511"/>
    <w:rsid w:val="0064121E"/>
    <w:rsid w:val="00642894"/>
    <w:rsid w:val="00660354"/>
    <w:rsid w:val="006606DB"/>
    <w:rsid w:val="00665B9B"/>
    <w:rsid w:val="0067616E"/>
    <w:rsid w:val="006843C1"/>
    <w:rsid w:val="006853BD"/>
    <w:rsid w:val="00685721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BCD"/>
    <w:rsid w:val="006D2B91"/>
    <w:rsid w:val="006D3D54"/>
    <w:rsid w:val="006E0D1B"/>
    <w:rsid w:val="006E1A49"/>
    <w:rsid w:val="006E3A55"/>
    <w:rsid w:val="006F1B00"/>
    <w:rsid w:val="006F2EEB"/>
    <w:rsid w:val="006F4B7A"/>
    <w:rsid w:val="00700218"/>
    <w:rsid w:val="00700A59"/>
    <w:rsid w:val="00710142"/>
    <w:rsid w:val="00712E81"/>
    <w:rsid w:val="00715590"/>
    <w:rsid w:val="007233CD"/>
    <w:rsid w:val="00723919"/>
    <w:rsid w:val="007261D3"/>
    <w:rsid w:val="00733E86"/>
    <w:rsid w:val="0074596C"/>
    <w:rsid w:val="00750D12"/>
    <w:rsid w:val="00754B25"/>
    <w:rsid w:val="00756BBB"/>
    <w:rsid w:val="00760C05"/>
    <w:rsid w:val="0076164A"/>
    <w:rsid w:val="00761952"/>
    <w:rsid w:val="00761B9B"/>
    <w:rsid w:val="00762474"/>
    <w:rsid w:val="0076439E"/>
    <w:rsid w:val="00767652"/>
    <w:rsid w:val="00777D2D"/>
    <w:rsid w:val="007814A8"/>
    <w:rsid w:val="00781A62"/>
    <w:rsid w:val="00781F2F"/>
    <w:rsid w:val="00783C0E"/>
    <w:rsid w:val="007861A6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17BB"/>
    <w:rsid w:val="00825031"/>
    <w:rsid w:val="00831057"/>
    <w:rsid w:val="00837EF8"/>
    <w:rsid w:val="0084119C"/>
    <w:rsid w:val="00845DA5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1DE1"/>
    <w:rsid w:val="008A56FD"/>
    <w:rsid w:val="008C1352"/>
    <w:rsid w:val="008D3DA6"/>
    <w:rsid w:val="008D5DA3"/>
    <w:rsid w:val="008E70F7"/>
    <w:rsid w:val="008E7957"/>
    <w:rsid w:val="008F1D3B"/>
    <w:rsid w:val="008F1D6F"/>
    <w:rsid w:val="008F33C7"/>
    <w:rsid w:val="008F7444"/>
    <w:rsid w:val="008F7A15"/>
    <w:rsid w:val="00910120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A2E"/>
    <w:rsid w:val="00960457"/>
    <w:rsid w:val="00960A44"/>
    <w:rsid w:val="00970864"/>
    <w:rsid w:val="00972D65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F14"/>
    <w:rsid w:val="009D2817"/>
    <w:rsid w:val="009D5E48"/>
    <w:rsid w:val="009D6D9F"/>
    <w:rsid w:val="009E0B41"/>
    <w:rsid w:val="009E1910"/>
    <w:rsid w:val="009E3762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4DE2"/>
    <w:rsid w:val="00A65602"/>
    <w:rsid w:val="00A82FCC"/>
    <w:rsid w:val="00A8479D"/>
    <w:rsid w:val="00A906A4"/>
    <w:rsid w:val="00A9137A"/>
    <w:rsid w:val="00A97953"/>
    <w:rsid w:val="00AA574E"/>
    <w:rsid w:val="00AD324E"/>
    <w:rsid w:val="00AD5B51"/>
    <w:rsid w:val="00AD7B78"/>
    <w:rsid w:val="00AE5C9F"/>
    <w:rsid w:val="00AF4118"/>
    <w:rsid w:val="00B00077"/>
    <w:rsid w:val="00B03107"/>
    <w:rsid w:val="00B05001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61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359"/>
    <w:rsid w:val="00BF0A84"/>
    <w:rsid w:val="00BF4326"/>
    <w:rsid w:val="00BF5A14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C0C"/>
    <w:rsid w:val="00C52914"/>
    <w:rsid w:val="00C5567D"/>
    <w:rsid w:val="00C63F06"/>
    <w:rsid w:val="00C6590B"/>
    <w:rsid w:val="00C7131F"/>
    <w:rsid w:val="00C76753"/>
    <w:rsid w:val="00C8586A"/>
    <w:rsid w:val="00CA118C"/>
    <w:rsid w:val="00CA2B4F"/>
    <w:rsid w:val="00CA5DB0"/>
    <w:rsid w:val="00CC084E"/>
    <w:rsid w:val="00CC3BE0"/>
    <w:rsid w:val="00CC58ED"/>
    <w:rsid w:val="00D0135E"/>
    <w:rsid w:val="00D145EC"/>
    <w:rsid w:val="00D355FB"/>
    <w:rsid w:val="00D43C0B"/>
    <w:rsid w:val="00D44A74"/>
    <w:rsid w:val="00D57CD2"/>
    <w:rsid w:val="00D57E66"/>
    <w:rsid w:val="00D715BE"/>
    <w:rsid w:val="00D73350"/>
    <w:rsid w:val="00D77A80"/>
    <w:rsid w:val="00D82231"/>
    <w:rsid w:val="00D8756E"/>
    <w:rsid w:val="00D906AC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23F"/>
    <w:rsid w:val="00DE5BBF"/>
    <w:rsid w:val="00DF01BE"/>
    <w:rsid w:val="00E013A9"/>
    <w:rsid w:val="00E03A99"/>
    <w:rsid w:val="00E041CD"/>
    <w:rsid w:val="00E06534"/>
    <w:rsid w:val="00E126A5"/>
    <w:rsid w:val="00E1463F"/>
    <w:rsid w:val="00E234D8"/>
    <w:rsid w:val="00E25DF8"/>
    <w:rsid w:val="00E34AA9"/>
    <w:rsid w:val="00E363A9"/>
    <w:rsid w:val="00E413E0"/>
    <w:rsid w:val="00E53AE3"/>
    <w:rsid w:val="00E5574A"/>
    <w:rsid w:val="00E57F39"/>
    <w:rsid w:val="00E64535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37E8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37C6"/>
    <w:rsid w:val="00F64378"/>
    <w:rsid w:val="00F67FC3"/>
    <w:rsid w:val="00F71E05"/>
    <w:rsid w:val="00F763A4"/>
    <w:rsid w:val="00F776D9"/>
    <w:rsid w:val="00F80D67"/>
    <w:rsid w:val="00F81CF2"/>
    <w:rsid w:val="00F82A04"/>
    <w:rsid w:val="00F83DF3"/>
    <w:rsid w:val="00F941B8"/>
    <w:rsid w:val="00F94492"/>
    <w:rsid w:val="00F9516E"/>
    <w:rsid w:val="00FA5FA5"/>
    <w:rsid w:val="00FA6721"/>
    <w:rsid w:val="00FA7365"/>
    <w:rsid w:val="00FA79A7"/>
    <w:rsid w:val="00FC643D"/>
    <w:rsid w:val="00FD1DAF"/>
    <w:rsid w:val="00FD2E4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637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37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999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Joul, Chris7</cp:lastModifiedBy>
  <cp:revision>87</cp:revision>
  <cp:lastPrinted>2001-04-23T09:30:00Z</cp:lastPrinted>
  <dcterms:created xsi:type="dcterms:W3CDTF">2023-01-04T14:27:00Z</dcterms:created>
  <dcterms:modified xsi:type="dcterms:W3CDTF">2023-05-12T16:28:00Z</dcterms:modified>
</cp:coreProperties>
</file>